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20"/>
        <w:rPr>
          <w:sz w:val="36"/>
          <w:szCs w:val="36"/>
        </w:rPr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Maura Neill</w:t>
      </w:r>
      <w:r w:rsidDel="00000000" w:rsidR="00000000" w:rsidRPr="00000000">
        <w:rPr>
          <w:sz w:val="36"/>
          <w:szCs w:val="36"/>
          <w:rtl w:val="0"/>
        </w:rPr>
        <w:t xml:space="preserve">, CRS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20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REALTOR</w:t>
      </w:r>
      <w:r w:rsidDel="00000000" w:rsidR="00000000" w:rsidRPr="00000000">
        <w:rPr>
          <w:highlight w:val="white"/>
          <w:rtl w:val="0"/>
        </w:rPr>
        <w:t xml:space="preserve">®</w:t>
      </w:r>
      <w:r w:rsidDel="00000000" w:rsidR="00000000" w:rsidRPr="00000000">
        <w:rPr>
          <w:rtl w:val="0"/>
        </w:rPr>
        <w:t xml:space="preserve">, ABR, CRS, e-PRO, MRP,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right="-162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RE/MAX Around Atlanta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right="-1620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color w:val="666666"/>
          <w:rtl w:val="0"/>
        </w:rPr>
        <w:t xml:space="preserve">240 Sandy Springs Place, Sandy Springs, GA 30328</w:t>
        <w:br w:type="textWrapping"/>
      </w: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(</w:t>
      </w:r>
      <w:r w:rsidDel="00000000" w:rsidR="00000000" w:rsidRPr="00000000">
        <w:rPr>
          <w:color w:val="666666"/>
          <w:rtl w:val="0"/>
        </w:rPr>
        <w:t xml:space="preserve">404</w:t>
      </w: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) </w:t>
      </w:r>
      <w:r w:rsidDel="00000000" w:rsidR="00000000" w:rsidRPr="00000000">
        <w:rPr>
          <w:color w:val="666666"/>
          <w:rtl w:val="0"/>
        </w:rPr>
        <w:t xml:space="preserve">919-5565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right="-1620"/>
        <w:rPr>
          <w:rFonts w:ascii="Proxima Nova" w:cs="Proxima Nova" w:eastAsia="Proxima Nova" w:hAnsi="Proxima Nova"/>
          <w:color w:val="666666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Maura</w:t>
        </w:r>
      </w:hyperlink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@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BuySellLiveAtlanta</w:t>
        </w:r>
      </w:hyperlink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ind w:right="-1620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5sh58lh512k2" w:id="2"/>
      <w:bookmarkEnd w:id="2"/>
      <w:r w:rsidDel="00000000" w:rsidR="00000000" w:rsidRPr="00000000">
        <w:rPr>
          <w:rtl w:val="0"/>
        </w:rPr>
        <w:t xml:space="preserve">PROFESSIONAL </w:t>
      </w: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162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3"/>
      <w:bookmarkEnd w:id="3"/>
      <w:r w:rsidDel="00000000" w:rsidR="00000000" w:rsidRPr="00000000">
        <w:rPr>
          <w:rtl w:val="0"/>
        </w:rPr>
        <w:t xml:space="preserve">FOUNDER, CEO</w:t>
        <w:br w:type="textWrapping"/>
        <w:t xml:space="preserve">Maura Neill &amp; Associates at RE/MAX Around Atlanta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ind w:right="-1620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April 2012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PRESENT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right="-16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Founder and CEO of the Buy Sell Live Atlanta real estate team, specializing in boutique-style real estate services </w:t>
      </w:r>
      <w:r w:rsidDel="00000000" w:rsidR="00000000" w:rsidRPr="00000000">
        <w:rPr>
          <w:rtl w:val="0"/>
        </w:rPr>
        <w:t xml:space="preserve">Family team, consisting of Maura, her husband/business partner Ben, and her mother, Marilyn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Active REALTOR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®</w:t>
      </w:r>
      <w:r w:rsidDel="00000000" w:rsidR="00000000" w:rsidRPr="00000000">
        <w:rPr>
          <w:rtl w:val="0"/>
        </w:rPr>
        <w:t xml:space="preserve"> with annual sales range of 50-70 transactions, $20-22 million in volume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162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25ksbxwbal7a" w:id="4"/>
      <w:bookmarkEnd w:id="4"/>
      <w:r w:rsidDel="00000000" w:rsidR="00000000" w:rsidRPr="00000000">
        <w:rPr>
          <w:rtl w:val="0"/>
        </w:rPr>
        <w:t xml:space="preserve">FOUNDER, CEO</w:t>
        <w:br w:type="textWrapping"/>
        <w:t xml:space="preserve">Maura Neill, LLC - Professional Speaker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ind w:right="-1620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September 2012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right="-16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Leadership training for leadership academies, incoming leadership teams, brokerage leadership, and Association staff, as well as outside-the-box approaches to strategic planning for Associations and brokerages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Specialization in courses on customer service, client retention, and building a real estate business with technology and social media without losing the personal touch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Military Relocation Professional Certification (NAR/REBAC) </w:t>
      </w:r>
      <w:r w:rsidDel="00000000" w:rsidR="00000000" w:rsidRPr="00000000">
        <w:rPr>
          <w:sz w:val="20"/>
          <w:szCs w:val="20"/>
          <w:rtl w:val="0"/>
        </w:rPr>
        <w:t xml:space="preserve">– Lead Instructor and Subject Matter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Expert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Capture, Qualify and Convert (ABR/REBAC elective class) </w:t>
      </w:r>
      <w:r w:rsidDel="00000000" w:rsidR="00000000" w:rsidRPr="00000000">
        <w:rPr>
          <w:sz w:val="20"/>
          <w:szCs w:val="20"/>
          <w:rtl w:val="0"/>
        </w:rPr>
        <w:t xml:space="preserve">– Lead Instructor and Subject Matter Expert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CE approved instructor in over 30 states, as well as Guam and Canada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Conference speaker (instructor and/or keynote) at CRS Sell-a-bration, CRS Listing Legends, CRS Buyer Legends, RE/MAX R4, ERA, Crye-Leike, Inman Connect, Inman Agent Reboot,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RETSO, Women</w:t>
      </w:r>
      <w:r w:rsidDel="00000000" w:rsidR="00000000" w:rsidRPr="00000000">
        <w:rPr>
          <w:rtl w:val="0"/>
        </w:rPr>
        <w:t xml:space="preserve">’s Council of REALTORS</w:t>
      </w:r>
      <w:r w:rsidDel="00000000" w:rsidR="00000000" w:rsidRPr="00000000">
        <w:rPr>
          <w:rtl w:val="0"/>
        </w:rPr>
        <w:t xml:space="preserve">®, National Association of REALTORS®, and local and state Associations in more than 30 states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1620" w:hanging="360"/>
        <w:rPr/>
      </w:pPr>
      <w:r w:rsidDel="00000000" w:rsidR="00000000" w:rsidRPr="00000000">
        <w:rPr>
          <w:rtl w:val="0"/>
        </w:rPr>
        <w:t xml:space="preserve">Facilitator – NAR’s “REthink the Future” Project - 2012-2013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1620"/>
        <w:rPr>
          <w:color w:val="666666"/>
          <w:sz w:val="20"/>
          <w:szCs w:val="20"/>
        </w:rPr>
      </w:pPr>
      <w:bookmarkStart w:colFirst="0" w:colLast="0" w:name="_qttiqnuhschn" w:id="5"/>
      <w:bookmarkEnd w:id="5"/>
      <w:r w:rsidDel="00000000" w:rsidR="00000000" w:rsidRPr="00000000">
        <w:rPr>
          <w:rtl w:val="0"/>
        </w:rPr>
        <w:t xml:space="preserve">PREVIOUS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 Estate Specialist – The Gebhardt Group at RE/MAX Around Atlanta and RE/MAX Greater Atlanta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January 2006 - April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Assistant to Top Producing REALTOR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®</w:t>
      </w:r>
      <w:r w:rsidDel="00000000" w:rsidR="00000000" w:rsidRPr="00000000">
        <w:rPr>
          <w:sz w:val="20"/>
          <w:szCs w:val="20"/>
          <w:rtl w:val="0"/>
        </w:rPr>
        <w:t xml:space="preserve"> - RE/MAX Greater Atlanta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October 2001 - January 2006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Instructor for Florida State University, University of Phoenix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January 1997 - December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Gwinnett County Public Schools (Metro Atlanta area) - Reading Specialist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January 2000 - August 2000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right="-1620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right="-1620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ageBreakBefore w:val="0"/>
        <w:ind w:right="-1620"/>
        <w:rPr/>
      </w:pPr>
      <w:bookmarkStart w:colFirst="0" w:colLast="0" w:name="_yltv61to2avy" w:id="6"/>
      <w:bookmarkEnd w:id="6"/>
      <w:r w:rsidDel="00000000" w:rsidR="00000000" w:rsidRPr="00000000">
        <w:rPr>
          <w:rtl w:val="0"/>
        </w:rPr>
        <w:t xml:space="preserve">Harvard Division of Continuing Education - Cambridge, Massachusetts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–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Managing Yourself and Leading Others</w:t>
        <w:br w:type="textWrapping"/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June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20"/>
        <w:rPr>
          <w:b w:val="0"/>
          <w:i w:val="1"/>
          <w:color w:val="666666"/>
        </w:rPr>
      </w:pPr>
      <w:bookmarkStart w:colFirst="0" w:colLast="0" w:name="_r9968d3tzqru" w:id="7"/>
      <w:bookmarkEnd w:id="7"/>
      <w:r w:rsidDel="00000000" w:rsidR="00000000" w:rsidRPr="00000000">
        <w:rPr>
          <w:rtl w:val="0"/>
        </w:rPr>
        <w:t xml:space="preserve">Harvard Negotiation Institute - Cambridge, Massachusetts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Negotiation Certification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1620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June 2016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(2-day continuing education)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ageBreakBefore w:val="0"/>
        <w:ind w:right="-1620"/>
        <w:rPr>
          <w:b w:val="0"/>
          <w:i w:val="1"/>
          <w:color w:val="666666"/>
        </w:rPr>
      </w:pPr>
      <w:bookmarkStart w:colFirst="0" w:colLast="0" w:name="_uqtc0u34mkcw" w:id="8"/>
      <w:bookmarkEnd w:id="8"/>
      <w:r w:rsidDel="00000000" w:rsidR="00000000" w:rsidRPr="00000000">
        <w:rPr>
          <w:rtl w:val="0"/>
        </w:rPr>
        <w:t xml:space="preserve">Harvard Negotiation Institute - Cambridge, Massachusetts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Negotiation Certification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1620"/>
        <w:rPr>
          <w:b w:val="0"/>
          <w:color w:val="666666"/>
          <w:sz w:val="20"/>
          <w:szCs w:val="20"/>
        </w:rPr>
      </w:pPr>
      <w:bookmarkStart w:colFirst="0" w:colLast="0" w:name="_jl832ng7ftgu" w:id="9"/>
      <w:bookmarkEnd w:id="9"/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June 2015 (5-day certification)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162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qb9li1d157ar" w:id="10"/>
      <w:bookmarkEnd w:id="10"/>
      <w:r w:rsidDel="00000000" w:rsidR="00000000" w:rsidRPr="00000000">
        <w:rPr>
          <w:rtl w:val="0"/>
        </w:rPr>
        <w:t xml:space="preserve">Florida State University - Tallahassee, Florida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Master of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ind w:right="-1620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January 1997 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December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20"/>
        <w:rPr>
          <w:b w:val="0"/>
          <w:i w:val="1"/>
          <w:color w:val="666666"/>
        </w:rPr>
      </w:pPr>
      <w:bookmarkStart w:colFirst="0" w:colLast="0" w:name="_6tjs0gja4v02" w:id="11"/>
      <w:bookmarkEnd w:id="11"/>
      <w:r w:rsidDel="00000000" w:rsidR="00000000" w:rsidRPr="00000000">
        <w:rPr>
          <w:rtl w:val="0"/>
        </w:rPr>
        <w:t xml:space="preserve">Florida State University - Tallahassee, Florida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Bachelor of Arts 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162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August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1992 - December 1996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20"/>
        <w:rPr>
          <w:b w:val="0"/>
          <w:i w:val="1"/>
          <w:color w:val="666666"/>
        </w:rPr>
      </w:pPr>
      <w:bookmarkStart w:colFirst="0" w:colLast="0" w:name="_g03spuujpots" w:id="12"/>
      <w:bookmarkEnd w:id="12"/>
      <w:r w:rsidDel="00000000" w:rsidR="00000000" w:rsidRPr="00000000">
        <w:rPr>
          <w:rtl w:val="0"/>
        </w:rPr>
        <w:t xml:space="preserve">Florida State University - Tallahassee, Florida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–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Bachelor of Music Education 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162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August 1992 - December 1996</w:t>
      </w:r>
    </w:p>
    <w:p w:rsidR="00000000" w:rsidDel="00000000" w:rsidP="00000000" w:rsidRDefault="00000000" w:rsidRPr="00000000" w14:paraId="00000026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20"/>
        <w:rPr/>
      </w:pPr>
      <w:bookmarkStart w:colFirst="0" w:colLast="0" w:name="_8pv4rsxwo3ku" w:id="13"/>
      <w:bookmarkEnd w:id="13"/>
      <w:r w:rsidDel="00000000" w:rsidR="00000000" w:rsidRPr="00000000">
        <w:rPr>
          <w:rtl w:val="0"/>
        </w:rPr>
        <w:t xml:space="preserve">RPAC COMMITMENT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1620" w:hanging="360"/>
        <w:rPr/>
      </w:pPr>
      <w:r w:rsidDel="00000000" w:rsidR="00000000" w:rsidRPr="00000000">
        <w:rPr>
          <w:rtl w:val="0"/>
        </w:rPr>
        <w:t xml:space="preserve">RPAC Hall of Fame ($50,000 level - 2021 class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1620" w:hanging="360"/>
        <w:rPr/>
      </w:pPr>
      <w:r w:rsidDel="00000000" w:rsidR="00000000" w:rsidRPr="00000000">
        <w:rPr>
          <w:rtl w:val="0"/>
        </w:rPr>
        <w:t xml:space="preserve">President’s Circle – 2015, 2016, 2017, 2018, 2019, 2020, 2021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1620" w:hanging="360"/>
        <w:rPr/>
      </w:pPr>
      <w:r w:rsidDel="00000000" w:rsidR="00000000" w:rsidRPr="00000000">
        <w:rPr>
          <w:rtl w:val="0"/>
        </w:rPr>
        <w:t xml:space="preserve">Platinum R - 2017, 2018, 2019, 2020, 2021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/>
        <w:ind w:left="720" w:right="-1620" w:hanging="360"/>
      </w:pPr>
      <w:r w:rsidDel="00000000" w:rsidR="00000000" w:rsidRPr="00000000">
        <w:rPr>
          <w:rtl w:val="0"/>
        </w:rPr>
        <w:t xml:space="preserve">YPN Pledge completed – 2017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/>
        <w:ind w:left="720" w:right="-1620" w:hanging="360"/>
      </w:pPr>
      <w:r w:rsidDel="00000000" w:rsidR="00000000" w:rsidRPr="00000000">
        <w:rPr>
          <w:rtl w:val="0"/>
        </w:rPr>
        <w:t xml:space="preserve">RPAC Hall of Fame ($25k level) – 2017 class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1620" w:hanging="360"/>
        <w:rPr/>
      </w:pPr>
      <w:r w:rsidDel="00000000" w:rsidR="00000000" w:rsidRPr="00000000">
        <w:rPr>
          <w:rtl w:val="0"/>
        </w:rPr>
        <w:t xml:space="preserve">Golden R – 2016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1620" w:hanging="360"/>
        <w:rPr/>
      </w:pPr>
      <w:r w:rsidDel="00000000" w:rsidR="00000000" w:rsidRPr="00000000">
        <w:rPr>
          <w:rtl w:val="0"/>
        </w:rPr>
        <w:t xml:space="preserve">Crystal R – 2015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1620" w:hanging="360"/>
        <w:rPr/>
      </w:pPr>
      <w:r w:rsidDel="00000000" w:rsidR="00000000" w:rsidRPr="00000000">
        <w:rPr>
          <w:rtl w:val="0"/>
        </w:rPr>
        <w:t xml:space="preserve">Sterling R – 2012, 2013,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ind w:right="-1620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3hy8rkwzatey" w:id="14"/>
      <w:bookmarkEnd w:id="14"/>
      <w:r w:rsidDel="00000000" w:rsidR="00000000" w:rsidRPr="00000000">
        <w:rPr>
          <w:rtl w:val="0"/>
        </w:rPr>
        <w:t xml:space="preserve">INVOLVEMENT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right="-1620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Association of REALTORS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afterAutospacing="0" w:line="276" w:lineRule="auto"/>
        <w:ind w:left="720" w:right="-1620" w:hanging="360"/>
      </w:pPr>
      <w:r w:rsidDel="00000000" w:rsidR="00000000" w:rsidRPr="00000000">
        <w:rPr>
          <w:rtl w:val="0"/>
        </w:rPr>
        <w:t xml:space="preserve">VICE CHAIR -- Federal Legislative and Political Forum -- 2023 (slated to CHAIR in 2024)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afterAutospacing="0" w:before="0" w:beforeAutospacing="0" w:line="276" w:lineRule="auto"/>
        <w:ind w:left="720" w:right="-1620" w:hanging="360"/>
      </w:pPr>
      <w:r w:rsidDel="00000000" w:rsidR="00000000" w:rsidRPr="00000000">
        <w:rPr>
          <w:rtl w:val="0"/>
        </w:rPr>
        <w:t xml:space="preserve">Public Policy Coordinating Committee -- 2023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Public Policy Coordinating Committee -- 2022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NAR Director (via GAR) -- 2022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LIAISON – Public and Federal Issues Liaison for President Oppler’s Extended Leadership Team – 2021 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NAR Director – 2021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REALTOR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®</w:t>
      </w:r>
      <w:r w:rsidDel="00000000" w:rsidR="00000000" w:rsidRPr="00000000">
        <w:rPr>
          <w:rtl w:val="0"/>
        </w:rPr>
        <w:t xml:space="preserve"> University Regent - 2020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IMMEDIATE PAST CHAIR – Federal Financing and Housing Policy Committee – 2019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CHAIR – Federal Financing and Housing Policy Committee – 2018 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Public Policy Coordinating Committee – 2018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VICE CHAIR – Federal Financing and Housing Policy Committee –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Public Policy Coordinating Committee –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Fair Housing 50th Anniversary Task Force - 2017-2018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Federal Financing and Housing Policy Committee – 2015, 2016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Strategic Thinking Session, CSRE/REBAC Course Re-development (hosted /invited by Ron Phipps) – 2015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NAR LGBTQ Task Force (REqual) – 2014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Member Communications Committee – 2014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1620" w:hanging="360"/>
        <w:rPr/>
      </w:pPr>
      <w:r w:rsidDel="00000000" w:rsidR="00000000" w:rsidRPr="00000000">
        <w:rPr>
          <w:rtl w:val="0"/>
        </w:rPr>
        <w:t xml:space="preserve">Data Strategies Committee – 2013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Federal Technology Policy Advisory Board – 2013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Issues Mobilization Committee –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right="-1620"/>
        <w:rPr/>
      </w:pPr>
      <w:r w:rsidDel="00000000" w:rsidR="00000000" w:rsidRPr="00000000">
        <w:rPr>
          <w:b w:val="1"/>
          <w:rtl w:val="0"/>
        </w:rPr>
        <w:t xml:space="preserve">Council of Residential Specialists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CHAIR – Election Guidelines Implementation Committee – 2021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CHAIR – Election PAG (President Waystack’s Presidential Advisory Group) – 2020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Strategic Planning Committee – 2020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DIRECTOR – 2019, 2020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Finance Committee – 2018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CRS President’s Advisory Group on Education/CRS Courses – 2017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VICE CHAIR – Membership Development Committee – 2016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Strategic Planning Committee – 2014-2016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Membership Development Committee – 2014-2015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76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CRS President’s Advisory Group on YPN –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right="-162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Georgia Association of REALTORS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®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CHAIR -- Housing Opportunity Committee -- 2023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Executive Committee -- 2023-2024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CHAIR -- GAR Region Structure Task Force -- 2023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DIRECTOR -- Board of Directors -- 2023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VICE CHAIR -- Housing Opportunity Committee -- 2022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DIRECTOR -- Board of Directors -- 2022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WIRE (Women In Real Estate) PAG -- 2022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NAR DIRECTOR -- 2022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Administration &amp; Operations Committee – 2021-2022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CHAIR – Special Recognition Committee – 2021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REALTOR Party Advisory Group – 2021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DIRECTOR -- Board of Directors -- 2021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GAR Diversity, Equity, and Inclusion Task Force – 2020-2021 (2-year appointment)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REGIONAL DIRECTOR – 2019-2020 (2-year term)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spacing w:after="0" w:afterAutospacing="0" w:before="0" w:beforeAutospacing="0"/>
        <w:ind w:left="720" w:right="-1620" w:hanging="360"/>
      </w:pPr>
      <w:r w:rsidDel="00000000" w:rsidR="00000000" w:rsidRPr="00000000">
        <w:rPr>
          <w:rtl w:val="0"/>
        </w:rPr>
        <w:t xml:space="preserve">DIRECTOR -- Board of Directors -- 2020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after="0" w:afterAutospacing="0" w:before="0" w:beforeAutospacing="0"/>
        <w:ind w:left="720" w:right="-1620" w:hanging="360"/>
      </w:pPr>
      <w:r w:rsidDel="00000000" w:rsidR="00000000" w:rsidRPr="00000000">
        <w:rPr>
          <w:rtl w:val="0"/>
        </w:rPr>
        <w:t xml:space="preserve">DIRECTOR -- Board of Directors -- 2019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CHAIR – Strategic Planning Committee – 2018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VICE CHAIR – Professional Development Committee – 2018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Presidential Advisory Group - Fair Housing Initiative – 2018 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VICE CHAIR – Strategic Planning Committee – 2017 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Executive Committee – 2017 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DIRECTOR – Board of Directors – 2017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CHAIR – Young Professionals Network – 2016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CHAIR – Presidential Advisory Group on YPN – 2016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DIRECTOR – Board of Directors – 2016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VICE CHAIR – Young Professionals Network – 2015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DIRECTOR – Board of Directors – 2015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Professional Development Committee – 2014, 2015, 2016, 2017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Young Professionals Network – 2014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ind w:right="-16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Atlanta REALTORS® Association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9"/>
        </w:numPr>
        <w:spacing w:after="0" w:afterAutospacing="0"/>
        <w:ind w:left="720" w:right="-1620" w:hanging="360"/>
      </w:pPr>
      <w:r w:rsidDel="00000000" w:rsidR="00000000" w:rsidRPr="00000000">
        <w:rPr>
          <w:rtl w:val="0"/>
        </w:rPr>
        <w:t xml:space="preserve">VICE CHAIR -- RPAC Committee -- 2023 (slated to CHAIR for 2024)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9"/>
        </w:numPr>
        <w:spacing w:after="0" w:afterAutospacing="0" w:before="0" w:beforeAutospacing="0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Standards Committee -- 2023-2025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9"/>
        </w:numPr>
        <w:spacing w:after="0" w:afterAutospacing="0" w:before="0" w:beforeAutospacing="0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Atlanta REALTORS Political Affairs Committee (ARPAC) -- 2022-2024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9"/>
        </w:numPr>
        <w:spacing w:after="0" w:afterAutospacing="0" w:before="0" w:beforeAutospacing="0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By-Laws Task Force -- 2022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9"/>
        </w:numPr>
        <w:spacing w:after="0" w:afterAutospacing="0" w:before="0" w:beforeAutospacing="0"/>
        <w:ind w:left="720" w:right="-1620" w:hanging="360"/>
      </w:pPr>
      <w:r w:rsidDel="00000000" w:rsidR="00000000" w:rsidRPr="00000000">
        <w:rPr>
          <w:rtl w:val="0"/>
        </w:rPr>
        <w:t xml:space="preserve">DIRECTOR – Board of Directors – 2020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9"/>
        </w:numPr>
        <w:spacing w:after="0" w:afterAutospacing="0" w:before="0" w:beforeAutospacing="0"/>
        <w:ind w:left="720" w:right="-1620" w:hanging="360"/>
      </w:pPr>
      <w:r w:rsidDel="00000000" w:rsidR="00000000" w:rsidRPr="00000000">
        <w:rPr>
          <w:rtl w:val="0"/>
        </w:rPr>
        <w:t xml:space="preserve">DIRECTOR – Board of Directors – 2019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9"/>
        </w:numPr>
        <w:spacing w:after="0" w:afterAutospacing="0" w:before="0" w:beforeAutospacing="0"/>
        <w:ind w:left="720" w:right="-1620" w:hanging="360"/>
        <w:rPr/>
      </w:pPr>
      <w:r w:rsidDel="00000000" w:rsidR="00000000" w:rsidRPr="00000000">
        <w:rPr>
          <w:rtl w:val="0"/>
        </w:rPr>
        <w:t xml:space="preserve">DIRECTOR – Board of Directors – 2018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CHAIR – Leadership Development Program – 2017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DIRECTOR – Board of Directors – 2017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VICE PRESIDENT of Member Services – Executive Committee - 2016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1620" w:hanging="360"/>
        <w:rPr/>
      </w:pPr>
      <w:r w:rsidDel="00000000" w:rsidR="00000000" w:rsidRPr="00000000">
        <w:rPr>
          <w:rtl w:val="0"/>
        </w:rPr>
        <w:t xml:space="preserve">COORDINATOR of CE Instructors for Professional Development Committee – 2016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CHAIR – New REALTOR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®</w:t>
      </w:r>
      <w:r w:rsidDel="00000000" w:rsidR="00000000" w:rsidRPr="00000000">
        <w:rPr>
          <w:rtl w:val="0"/>
        </w:rPr>
        <w:t xml:space="preserve"> Member Orientation Program – 2015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DIRECTOR – Board of Directors – 2015, 2016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COORDINATOR of CE Instructors for Professional Development Committee – 2015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CHAIR – Professional Development Committee – 2014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Atlanta RPAC Board of Trustees – 2013-2015 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Strategic Planning – 2013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Professional Development – 2013 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Governmental Affairs &amp; RPAC – 2009-2011, 2013-2014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CHAIR - RPAC Subcommittee – 2009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right="-1620" w:hanging="360"/>
        <w:rPr/>
      </w:pPr>
      <w:r w:rsidDel="00000000" w:rsidR="00000000" w:rsidRPr="00000000">
        <w:rPr>
          <w:rtl w:val="0"/>
        </w:rPr>
        <w:t xml:space="preserve">Young Professionals Network – 2013, 2014, 2015,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ind w:right="-16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400 North Association of REALTORS®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9"/>
        </w:numPr>
        <w:spacing w:after="0" w:afterAutospacing="0"/>
        <w:ind w:left="720" w:right="-1620" w:hanging="360"/>
      </w:pPr>
      <w:r w:rsidDel="00000000" w:rsidR="00000000" w:rsidRPr="00000000">
        <w:rPr>
          <w:rtl w:val="0"/>
        </w:rPr>
        <w:t xml:space="preserve">DIRECTOR – Board of Directors – 2019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9"/>
        </w:numPr>
        <w:spacing w:after="0" w:afterAutospacing="0" w:before="0" w:beforeAutospacing="0"/>
        <w:ind w:left="720" w:right="-1620" w:hanging="360"/>
        <w:rPr/>
      </w:pPr>
      <w:r w:rsidDel="00000000" w:rsidR="00000000" w:rsidRPr="00000000">
        <w:rPr>
          <w:rtl w:val="0"/>
        </w:rPr>
        <w:t xml:space="preserve">Secretary/Treasurer – 2018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9"/>
        </w:numPr>
        <w:spacing w:before="0" w:beforeAutospacing="0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CHAIR – Education Committee – 2018</w:t>
      </w:r>
    </w:p>
    <w:p w:rsidR="00000000" w:rsidDel="00000000" w:rsidP="00000000" w:rsidRDefault="00000000" w:rsidRPr="00000000" w14:paraId="00000088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20"/>
        <w:rPr/>
      </w:pPr>
      <w:bookmarkStart w:colFirst="0" w:colLast="0" w:name="_wih1j3hiesew" w:id="15"/>
      <w:bookmarkEnd w:id="15"/>
      <w:r w:rsidDel="00000000" w:rsidR="00000000" w:rsidRPr="00000000">
        <w:rPr>
          <w:rtl w:val="0"/>
        </w:rPr>
        <w:t xml:space="preserve">LEADERSHIP TRAINING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1620" w:hanging="360"/>
        <w:rPr/>
      </w:pPr>
      <w:r w:rsidDel="00000000" w:rsidR="00000000" w:rsidRPr="00000000">
        <w:rPr>
          <w:rtl w:val="0"/>
        </w:rPr>
        <w:t xml:space="preserve">National Association of REALTORS® Leadership Academy  (class of 2016)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1620" w:hanging="360"/>
        <w:rPr/>
      </w:pPr>
      <w:r w:rsidDel="00000000" w:rsidR="00000000" w:rsidRPr="00000000">
        <w:rPr>
          <w:rtl w:val="0"/>
        </w:rPr>
        <w:t xml:space="preserve">Certified Residential Specialist (CRS) National Leadership Academy (class of 2013)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1620" w:hanging="360"/>
        <w:rPr/>
      </w:pPr>
      <w:r w:rsidDel="00000000" w:rsidR="00000000" w:rsidRPr="00000000">
        <w:rPr>
          <w:rtl w:val="0"/>
        </w:rPr>
        <w:t xml:space="preserve">Leadership North Fulton at North Fulton Chamber of Commerce (class of 2010)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1620" w:hanging="360"/>
        <w:rPr/>
      </w:pPr>
      <w:r w:rsidDel="00000000" w:rsidR="00000000" w:rsidRPr="00000000">
        <w:rPr>
          <w:rtl w:val="0"/>
        </w:rPr>
        <w:t xml:space="preserve">Georgia Association of REALTORS® Leadership Academy (class of 2009)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1620" w:hanging="360"/>
        <w:rPr/>
      </w:pPr>
      <w:r w:rsidDel="00000000" w:rsidR="00000000" w:rsidRPr="00000000">
        <w:rPr>
          <w:rtl w:val="0"/>
        </w:rPr>
        <w:t xml:space="preserve">Atlanta Board of REALTORS® Leadership Development Program (class of 2008)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620"/>
        <w:rPr/>
      </w:pPr>
      <w:bookmarkStart w:colFirst="0" w:colLast="0" w:name="_9f2apsjgy738" w:id="16"/>
      <w:bookmarkEnd w:id="16"/>
      <w:r w:rsidDel="00000000" w:rsidR="00000000" w:rsidRPr="00000000">
        <w:rPr>
          <w:rtl w:val="0"/>
        </w:rPr>
        <w:t xml:space="preserve">AWARDS</w:t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CRS (National) President’s Award – 2020</w:t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Captain of Industry Award – Atlanta REALTORS® Association - 2017</w:t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REALTOR® of the Year – Atlanta Board of REALTORS® – 2015</w:t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CRS Member of the Year – Georgia CRS Chapter – 2014</w:t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Atlanta Board of REALTORS® President’s Award – 2014</w:t>
      </w:r>
    </w:p>
    <w:p w:rsidR="00000000" w:rsidDel="00000000" w:rsidP="00000000" w:rsidRDefault="00000000" w:rsidRPr="00000000" w14:paraId="00000094">
      <w:pPr>
        <w:pageBreakBefore w:val="0"/>
        <w:numPr>
          <w:ilvl w:val="0"/>
          <w:numId w:val="10"/>
        </w:numPr>
        <w:spacing w:after="0" w:afterAutospacing="0" w:before="0" w:beforeAutospacing="0"/>
        <w:ind w:left="720" w:right="-1620" w:hanging="360"/>
        <w:rPr/>
      </w:pPr>
      <w:r w:rsidDel="00000000" w:rsidR="00000000" w:rsidRPr="00000000">
        <w:rPr>
          <w:rtl w:val="0"/>
        </w:rPr>
        <w:t xml:space="preserve">Atlanta Board of REALTORS® Five Star Circle of Service Award (two-time recipient 2014 and 2009)</w:t>
      </w:r>
    </w:p>
    <w:p w:rsidR="00000000" w:rsidDel="00000000" w:rsidP="00000000" w:rsidRDefault="00000000" w:rsidRPr="00000000" w14:paraId="00000095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Georgia Association of REALTORS® YPN Young Achievers Award – 2013</w:t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1620" w:hanging="360"/>
        <w:rPr>
          <w:u w:val="none"/>
        </w:rPr>
      </w:pPr>
      <w:r w:rsidDel="00000000" w:rsidR="00000000" w:rsidRPr="00000000">
        <w:rPr>
          <w:rtl w:val="0"/>
        </w:rPr>
        <w:t xml:space="preserve">RE/MAX Awards:</w:t>
      </w:r>
    </w:p>
    <w:p w:rsidR="00000000" w:rsidDel="00000000" w:rsidP="00000000" w:rsidRDefault="00000000" w:rsidRPr="00000000" w14:paraId="00000097">
      <w:pPr>
        <w:pageBreakBefore w:val="0"/>
        <w:numPr>
          <w:ilvl w:val="1"/>
          <w:numId w:val="10"/>
        </w:numPr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International – Chairman’s Club – 2020</w:t>
      </w:r>
    </w:p>
    <w:p w:rsidR="00000000" w:rsidDel="00000000" w:rsidP="00000000" w:rsidRDefault="00000000" w:rsidRPr="00000000" w14:paraId="00000098">
      <w:pPr>
        <w:pageBreakBefore w:val="0"/>
        <w:numPr>
          <w:ilvl w:val="1"/>
          <w:numId w:val="10"/>
        </w:numPr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International – Chairman’s Club – 2019</w:t>
      </w:r>
    </w:p>
    <w:p w:rsidR="00000000" w:rsidDel="00000000" w:rsidP="00000000" w:rsidRDefault="00000000" w:rsidRPr="00000000" w14:paraId="00000099">
      <w:pPr>
        <w:pageBreakBefore w:val="0"/>
        <w:numPr>
          <w:ilvl w:val="1"/>
          <w:numId w:val="10"/>
        </w:numPr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Around Atlanta – Top 3 Teams (all three categories – volume, transactions, GCI) – 2019</w:t>
      </w:r>
    </w:p>
    <w:p w:rsidR="00000000" w:rsidDel="00000000" w:rsidP="00000000" w:rsidRDefault="00000000" w:rsidRPr="00000000" w14:paraId="0000009A">
      <w:pPr>
        <w:pageBreakBefore w:val="0"/>
        <w:numPr>
          <w:ilvl w:val="1"/>
          <w:numId w:val="10"/>
        </w:numPr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International – Chairman’s Club – 2018</w:t>
      </w:r>
    </w:p>
    <w:p w:rsidR="00000000" w:rsidDel="00000000" w:rsidP="00000000" w:rsidRDefault="00000000" w:rsidRPr="00000000" w14:paraId="0000009B">
      <w:pPr>
        <w:pageBreakBefore w:val="0"/>
        <w:numPr>
          <w:ilvl w:val="1"/>
          <w:numId w:val="10"/>
        </w:numPr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Around Atlanta – #1 Team (all three categories – volume, transactions, GCI) – 2018</w:t>
      </w:r>
    </w:p>
    <w:p w:rsidR="00000000" w:rsidDel="00000000" w:rsidP="00000000" w:rsidRDefault="00000000" w:rsidRPr="00000000" w14:paraId="0000009C">
      <w:pPr>
        <w:pageBreakBefore w:val="0"/>
        <w:numPr>
          <w:ilvl w:val="1"/>
          <w:numId w:val="10"/>
        </w:numPr>
        <w:spacing w:after="0" w:afterAutospacing="0" w:before="0" w:beforeAutospacing="0" w:line="276" w:lineRule="auto"/>
        <w:ind w:left="1440" w:right="-16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RE/MAX of Georgia – #16 Team (statewide) – 2018 </w:t>
      </w:r>
    </w:p>
    <w:p w:rsidR="00000000" w:rsidDel="00000000" w:rsidP="00000000" w:rsidRDefault="00000000" w:rsidRPr="00000000" w14:paraId="0000009D">
      <w:pPr>
        <w:pageBreakBefore w:val="0"/>
        <w:numPr>
          <w:ilvl w:val="1"/>
          <w:numId w:val="10"/>
        </w:numPr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International – Chairman’s Club – 2017</w:t>
      </w:r>
    </w:p>
    <w:p w:rsidR="00000000" w:rsidDel="00000000" w:rsidP="00000000" w:rsidRDefault="00000000" w:rsidRPr="00000000" w14:paraId="0000009E">
      <w:pPr>
        <w:pageBreakBefore w:val="0"/>
        <w:numPr>
          <w:ilvl w:val="1"/>
          <w:numId w:val="10"/>
        </w:numPr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of Georgia – #18 Team (statewide) – 2017</w:t>
      </w:r>
    </w:p>
    <w:p w:rsidR="00000000" w:rsidDel="00000000" w:rsidP="00000000" w:rsidRDefault="00000000" w:rsidRPr="00000000" w14:paraId="0000009F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International – Chairman’s Club – 2016 </w:t>
      </w:r>
    </w:p>
    <w:p w:rsidR="00000000" w:rsidDel="00000000" w:rsidP="00000000" w:rsidRDefault="00000000" w:rsidRPr="00000000" w14:paraId="000000A0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of Georgia - #19 Team (statewide) - 2016</w:t>
      </w:r>
    </w:p>
    <w:p w:rsidR="00000000" w:rsidDel="00000000" w:rsidP="00000000" w:rsidRDefault="00000000" w:rsidRPr="00000000" w14:paraId="000000A1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of Georgia – #18 Team (statewide) - 2015</w:t>
      </w:r>
    </w:p>
    <w:p w:rsidR="00000000" w:rsidDel="00000000" w:rsidP="00000000" w:rsidRDefault="00000000" w:rsidRPr="00000000" w14:paraId="000000A2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Around Atlanta – #2 Team (transactions) – 2015</w:t>
      </w:r>
    </w:p>
    <w:p w:rsidR="00000000" w:rsidDel="00000000" w:rsidP="00000000" w:rsidRDefault="00000000" w:rsidRPr="00000000" w14:paraId="000000A3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Around Atlanta – #4 Team (volume, GCI) – 2015</w:t>
      </w:r>
    </w:p>
    <w:p w:rsidR="00000000" w:rsidDel="00000000" w:rsidP="00000000" w:rsidRDefault="00000000" w:rsidRPr="00000000" w14:paraId="000000A4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International – Platinum Club – 2015</w:t>
      </w:r>
    </w:p>
    <w:p w:rsidR="00000000" w:rsidDel="00000000" w:rsidP="00000000" w:rsidRDefault="00000000" w:rsidRPr="00000000" w14:paraId="000000A5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Around Atlanta – #19 Team (statewide) – 2014</w:t>
      </w:r>
    </w:p>
    <w:p w:rsidR="00000000" w:rsidDel="00000000" w:rsidP="00000000" w:rsidRDefault="00000000" w:rsidRPr="00000000" w14:paraId="000000A6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Around Atlanta – #2 Team (all three categories – volume, transactions, GCI) – 2014</w:t>
      </w:r>
    </w:p>
    <w:p w:rsidR="00000000" w:rsidDel="00000000" w:rsidP="00000000" w:rsidRDefault="00000000" w:rsidRPr="00000000" w14:paraId="000000A7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International – Platinum Club – 2014</w:t>
      </w:r>
    </w:p>
    <w:p w:rsidR="00000000" w:rsidDel="00000000" w:rsidP="00000000" w:rsidRDefault="00000000" w:rsidRPr="00000000" w14:paraId="000000A8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Around Atlanta – #1 Team (all three categories – volume, transactions, GCI) – 2013</w:t>
      </w:r>
    </w:p>
    <w:p w:rsidR="00000000" w:rsidDel="00000000" w:rsidP="00000000" w:rsidRDefault="00000000" w:rsidRPr="00000000" w14:paraId="000000A9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right="-16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RE/MAX International – Platinum Club – 2013</w:t>
      </w:r>
    </w:p>
    <w:p w:rsidR="00000000" w:rsidDel="00000000" w:rsidP="00000000" w:rsidRDefault="00000000" w:rsidRPr="00000000" w14:paraId="000000AA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right="-16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RE/MAX International – 100% Club – 2009, 2010, 2011,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1620" w:firstLine="0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1620" w:firstLine="0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ADDITIONAL EDUCATION / LEARNING OPPORTUNITIES</w:t>
      </w:r>
    </w:p>
    <w:p w:rsidR="00000000" w:rsidDel="00000000" w:rsidP="00000000" w:rsidRDefault="00000000" w:rsidRPr="00000000" w14:paraId="000000AD">
      <w:pPr>
        <w:pStyle w:val="Heading2"/>
        <w:keepNext w:val="0"/>
        <w:keepLines w:val="0"/>
        <w:pageBreakBefore w:val="0"/>
        <w:ind w:right="-1620"/>
        <w:rPr>
          <w:color w:val="666666"/>
          <w:sz w:val="20"/>
          <w:szCs w:val="20"/>
        </w:rPr>
      </w:pPr>
      <w:bookmarkStart w:colFirst="0" w:colLast="0" w:name="_c7njtyuxg2fe" w:id="17"/>
      <w:bookmarkEnd w:id="17"/>
      <w:r w:rsidDel="00000000" w:rsidR="00000000" w:rsidRPr="00000000">
        <w:rPr>
          <w:rtl w:val="0"/>
        </w:rPr>
        <w:t xml:space="preserve">HarvardX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0"/>
          <w:i w:val="1"/>
          <w:color w:val="000000"/>
          <w:sz w:val="22"/>
          <w:szCs w:val="22"/>
          <w:rtl w:val="0"/>
        </w:rPr>
        <w:t xml:space="preserve">“Leaders of Learning” </w:t>
      </w:r>
      <w:r w:rsidDel="00000000" w:rsidR="00000000" w:rsidRPr="00000000">
        <w:rPr>
          <w:b w:val="0"/>
          <w:i w:val="1"/>
          <w:color w:val="666666"/>
          <w:sz w:val="22"/>
          <w:szCs w:val="22"/>
          <w:rtl w:val="0"/>
        </w:rPr>
        <w:br w:type="textWrapping"/>
      </w:r>
      <w:r w:rsidDel="00000000" w:rsidR="00000000" w:rsidRPr="00000000">
        <w:rPr>
          <w:b w:val="0"/>
          <w:color w:val="666666"/>
          <w:sz w:val="20"/>
          <w:szCs w:val="20"/>
          <w:rtl w:val="0"/>
        </w:rPr>
        <w:t xml:space="preserve">Completed April 2018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>
          <w:color w:val="666666"/>
          <w:sz w:val="20"/>
          <w:szCs w:val="20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</w:t>
      </w:r>
      <w:hyperlink r:id="rId10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Contract Law -- From Trust to Promise to Contract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”</w:t>
        <w:br w:type="textWrapping"/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Certificate earned/completed June 2018</w:t>
      </w:r>
    </w:p>
    <w:p w:rsidR="00000000" w:rsidDel="00000000" w:rsidP="00000000" w:rsidRDefault="00000000" w:rsidRPr="00000000" w14:paraId="000000AF">
      <w:pPr>
        <w:pageBreakBefore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>
          <w:color w:val="666666"/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“CitiesX - The Past, Present and Future of Urban Life”</w:t>
        <w:br w:type="textWrapping"/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Completed June 2018</w:t>
      </w:r>
    </w:p>
    <w:p w:rsidR="00000000" w:rsidDel="00000000" w:rsidP="00000000" w:rsidRDefault="00000000" w:rsidRPr="00000000" w14:paraId="000000B1">
      <w:pPr>
        <w:pStyle w:val="Heading1"/>
        <w:keepNext w:val="0"/>
        <w:keepLines w:val="0"/>
        <w:pageBreakBefore w:val="0"/>
        <w:ind w:right="-1620"/>
        <w:rPr/>
      </w:pPr>
      <w:bookmarkStart w:colFirst="0" w:colLast="0" w:name="_ntw153k4bzs8" w:id="18"/>
      <w:bookmarkEnd w:id="18"/>
      <w:r w:rsidDel="00000000" w:rsidR="00000000" w:rsidRPr="00000000">
        <w:rPr>
          <w:rtl w:val="0"/>
        </w:rPr>
        <w:t xml:space="preserve">PHILANTHROPY</w:t>
      </w:r>
    </w:p>
    <w:p w:rsidR="00000000" w:rsidDel="00000000" w:rsidP="00000000" w:rsidRDefault="00000000" w:rsidRPr="00000000" w14:paraId="000000B2">
      <w:pPr>
        <w:pStyle w:val="Heading2"/>
        <w:keepNext w:val="0"/>
        <w:keepLines w:val="0"/>
        <w:pageBreakBefore w:val="0"/>
        <w:ind w:right="-1620"/>
        <w:rPr>
          <w:color w:val="666666"/>
          <w:sz w:val="20"/>
          <w:szCs w:val="20"/>
        </w:rPr>
      </w:pPr>
      <w:bookmarkStart w:colFirst="0" w:colLast="0" w:name="_tgvzpkihl4zf" w:id="19"/>
      <w:bookmarkEnd w:id="19"/>
      <w:r w:rsidDel="00000000" w:rsidR="00000000" w:rsidRPr="00000000">
        <w:rPr>
          <w:b w:val="0"/>
          <w:sz w:val="22"/>
          <w:szCs w:val="22"/>
          <w:rtl w:val="0"/>
        </w:rPr>
        <w:t xml:space="preserve">Long-standing philanthropic relationships (since 2012) with a number of local and national charities to which I donate a portion of every commission. These groups include, but are not limited to: Angels Among Us Pet Rescue, Children’s Healthcare of Atlanta, Children’s Miracle Network, Cure Alzheimer’s, Give a Goat, North Fulton Community Charities.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2520"/>
      <w:jc w:val="right"/>
      <w:rPr/>
    </w:pPr>
    <w:r w:rsidDel="00000000" w:rsidR="00000000" w:rsidRPr="00000000">
      <w:rPr>
        <w:b w:val="1"/>
        <w:color w:val="00ab44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rive.google.com/file/d/1mSVlW0f0SctdeUJI0mZfQYsCLqMf46OP/view?usp=sharing" TargetMode="External"/><Relationship Id="rId12" Type="http://schemas.openxmlformats.org/officeDocument/2006/relationships/footer" Target="footer1.xml"/><Relationship Id="rId9" Type="http://schemas.openxmlformats.org/officeDocument/2006/relationships/hyperlink" Target="mailto:Maura@BuySellLiveAtlanta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Maura@BuySellLiveAtlanta.com" TargetMode="External"/><Relationship Id="rId7" Type="http://schemas.openxmlformats.org/officeDocument/2006/relationships/hyperlink" Target="mailto:Maura@BuySellLiveAtlanta.com" TargetMode="External"/><Relationship Id="rId8" Type="http://schemas.openxmlformats.org/officeDocument/2006/relationships/hyperlink" Target="mailto:Maura@BuySellLiveAtlant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